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5BEB" w:rsidRPr="007D629C" w:rsidRDefault="00DC5BEB" w:rsidP="002E20EE">
      <w:pPr>
        <w:spacing w:before="180" w:after="180" w:line="300" w:lineRule="atLeast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uk-UA" w:eastAsia="ru-RU"/>
        </w:rPr>
      </w:pPr>
      <w:r w:rsidRPr="007D629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uk-UA" w:eastAsia="ru-RU"/>
        </w:rPr>
        <w:t>МЕХАНІЗМИ ЗАХИСТУ ПРАВ СПОЖИВАЧІВ</w:t>
      </w:r>
    </w:p>
    <w:p w:rsidR="00DC5BEB" w:rsidRPr="007D629C" w:rsidRDefault="00DC5BEB" w:rsidP="00DC5BEB">
      <w:pPr>
        <w:spacing w:after="13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7D629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Кожен споживач фінансових послуг </w:t>
      </w:r>
      <w:bookmarkStart w:id="0" w:name="_GoBack"/>
      <w:r w:rsidR="00696674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ТОВ «ЛОМБАРД ПАЛЬМІРА»</w:t>
      </w:r>
      <w:bookmarkEnd w:id="0"/>
      <w:r w:rsidRPr="007D629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має право звернутися до </w:t>
      </w:r>
      <w:r w:rsidR="00696674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ТОВ «ЛОМБАРД ПАЛЬМІРА»</w:t>
      </w:r>
      <w:r w:rsidRPr="007D629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як надавача фінансових послуг, а </w:t>
      </w:r>
      <w:r w:rsidR="00696674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ТОВ «ЛОМБАРД ПАЛЬМІРА»</w:t>
      </w:r>
      <w:r w:rsidRPr="007D629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зобов'язане розглянути його у належний строк.</w:t>
      </w:r>
    </w:p>
    <w:p w:rsidR="00DC5BEB" w:rsidRPr="007D629C" w:rsidRDefault="00DC5BEB" w:rsidP="00DC5BEB">
      <w:pPr>
        <w:spacing w:after="13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7D629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Загальний порядок вирішення спорів передбачає, що усі суперечки щодо наданих </w:t>
      </w:r>
      <w:r w:rsidR="00696674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ТОВ «ЛОМБАРД ПАЛЬМІРА»</w:t>
      </w:r>
      <w:r w:rsidRPr="007D629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фінансових послуг мають вирішуватися користувачами шляхом переговорів відповідно до процедур, встановлених правилами надання фінансових послуг, стосовно яких виникла суперечка, за участю </w:t>
      </w:r>
      <w:r w:rsidR="00696674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ТОВ «ЛОМБАРД ПАЛЬМІРА»</w:t>
      </w:r>
      <w:r w:rsidRPr="007D629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.</w:t>
      </w:r>
    </w:p>
    <w:p w:rsidR="00DC5BEB" w:rsidRPr="007D629C" w:rsidRDefault="00DC5BEB" w:rsidP="00DC5BEB">
      <w:pPr>
        <w:spacing w:after="13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7D629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Механізм захисту прав споживачів включає можливість та порядок позасудового розгляду скарг споживачів фінансових послуг </w:t>
      </w:r>
      <w:r w:rsidR="00696674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ТОВ «ЛОМБАРД ПАЛЬМІРА»</w:t>
      </w:r>
      <w:r w:rsidRPr="007D629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, здійснює розгляд звернень споживачів у відповідності до Закону України «Про звернення громадян», перелік контактних даних </w:t>
      </w:r>
      <w:r w:rsidR="00696674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ТОВ «ЛОМБАРД ПАЛЬМІРА»</w:t>
      </w:r>
      <w:r w:rsidRPr="007D629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зазначено на сайті у реквізитах </w:t>
      </w:r>
      <w:r w:rsidR="00696674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ТОВ «ЛОМБАРД ПАЛЬМІРА»</w:t>
      </w:r>
      <w:r w:rsidRPr="007D629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. У випадку неможливості врегулювання спірних питань, споживач фінансових послуг може звернутися до Національного банку України, наділеного функцією по здійсненню захисту прав споживачів фінансових послуг за контактною інформацією на сторінці офіційного </w:t>
      </w:r>
      <w:hyperlink r:id="rId5" w:tgtFrame="_blank" w:history="1">
        <w:r w:rsidRPr="007D629C">
          <w:rPr>
            <w:rFonts w:ascii="Times New Roman" w:eastAsia="Times New Roman" w:hAnsi="Times New Roman" w:cs="Times New Roman"/>
            <w:sz w:val="24"/>
            <w:szCs w:val="24"/>
            <w:lang w:val="uk-UA" w:eastAsia="ru-RU"/>
          </w:rPr>
          <w:t>Інтернет-представництва Національного банку України</w:t>
        </w:r>
      </w:hyperlink>
      <w:r w:rsidRPr="007D629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 або до судових органів у порядку, визначеному законодавством України.</w:t>
      </w:r>
    </w:p>
    <w:p w:rsidR="002C08DD" w:rsidRPr="00805236" w:rsidRDefault="002C08DD" w:rsidP="002C0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en-GB"/>
        </w:rPr>
      </w:pPr>
      <w:r w:rsidRPr="00805236">
        <w:rPr>
          <w:rFonts w:ascii="Times New Roman" w:eastAsia="Times New Roman" w:hAnsi="Times New Roman" w:cs="Times New Roman"/>
          <w:sz w:val="24"/>
          <w:szCs w:val="24"/>
          <w:lang w:val="uk-UA" w:eastAsia="en-GB"/>
        </w:rPr>
        <w:t xml:space="preserve">Наявність </w:t>
      </w:r>
      <w:r>
        <w:rPr>
          <w:rFonts w:ascii="Times New Roman" w:eastAsia="Times New Roman" w:hAnsi="Times New Roman" w:cs="Times New Roman"/>
          <w:sz w:val="24"/>
          <w:szCs w:val="24"/>
          <w:lang w:val="uk-UA" w:eastAsia="en-GB"/>
        </w:rPr>
        <w:t>гарантійних</w:t>
      </w:r>
      <w:r w:rsidRPr="00805236">
        <w:rPr>
          <w:rFonts w:ascii="Times New Roman" w:eastAsia="Times New Roman" w:hAnsi="Times New Roman" w:cs="Times New Roman"/>
          <w:sz w:val="24"/>
          <w:szCs w:val="24"/>
          <w:lang w:val="uk-UA" w:eastAsia="en-GB"/>
        </w:rPr>
        <w:t xml:space="preserve"> фондів чи </w:t>
      </w:r>
      <w:r>
        <w:rPr>
          <w:rFonts w:ascii="Times New Roman" w:eastAsia="Times New Roman" w:hAnsi="Times New Roman" w:cs="Times New Roman"/>
          <w:sz w:val="24"/>
          <w:szCs w:val="24"/>
          <w:lang w:val="uk-UA" w:eastAsia="en-GB"/>
        </w:rPr>
        <w:t>компенсаційних</w:t>
      </w:r>
      <w:r w:rsidRPr="00805236">
        <w:rPr>
          <w:rFonts w:ascii="Times New Roman" w:eastAsia="Times New Roman" w:hAnsi="Times New Roman" w:cs="Times New Roman"/>
          <w:sz w:val="24"/>
          <w:szCs w:val="24"/>
          <w:lang w:val="uk-UA" w:eastAsia="en-GB"/>
        </w:rPr>
        <w:t xml:space="preserve"> схем, що застосовуються до відповідного виду </w:t>
      </w:r>
      <w:r>
        <w:rPr>
          <w:rFonts w:ascii="Times New Roman" w:eastAsia="Times New Roman" w:hAnsi="Times New Roman" w:cs="Times New Roman"/>
          <w:sz w:val="24"/>
          <w:szCs w:val="24"/>
          <w:lang w:val="uk-UA" w:eastAsia="en-GB"/>
        </w:rPr>
        <w:t>фінансової</w:t>
      </w:r>
      <w:r w:rsidRPr="00805236">
        <w:rPr>
          <w:rFonts w:ascii="Times New Roman" w:eastAsia="Times New Roman" w:hAnsi="Times New Roman" w:cs="Times New Roman"/>
          <w:sz w:val="24"/>
          <w:szCs w:val="24"/>
          <w:lang w:val="uk-UA" w:eastAsia="en-GB"/>
        </w:rPr>
        <w:t xml:space="preserve"> послуги, що надається Товариством, чинним законодавством України не передбачена. </w:t>
      </w:r>
    </w:p>
    <w:p w:rsidR="00DC5BEB" w:rsidRPr="007D629C" w:rsidRDefault="00DC5BEB" w:rsidP="00DC5BEB">
      <w:pPr>
        <w:spacing w:after="13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7D629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У випадку, якщо клієнт </w:t>
      </w:r>
      <w:r w:rsidR="00696674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ТОВ «ЛОМБАРД ПАЛЬМІРА»</w:t>
      </w:r>
      <w:r w:rsidRPr="007D629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вважає, що з боку фінансової компанії, в тому числі, будь-яких працівників або посадових осіб компанії мало місце порушення його прав та охоронюваних законом інтересів, то такий клієнт має право на звернення безпосередньо до Директора </w:t>
      </w:r>
      <w:r w:rsidR="00696674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ТОВ «ЛОМБАРД ПАЛЬМІРА»</w:t>
      </w:r>
      <w:r w:rsidRPr="007D629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, шляхом його здійснення в будь-який з нижченаведених способів:</w:t>
      </w:r>
    </w:p>
    <w:p w:rsidR="00DC5BEB" w:rsidRPr="007D629C" w:rsidRDefault="00DC5BEB" w:rsidP="007D629C">
      <w:pPr>
        <w:numPr>
          <w:ilvl w:val="0"/>
          <w:numId w:val="1"/>
        </w:num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7D629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 письмово, шляхом надсилання звернення поштою, за </w:t>
      </w:r>
      <w:proofErr w:type="spellStart"/>
      <w:r w:rsidRPr="007D629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адресою</w:t>
      </w:r>
      <w:proofErr w:type="spellEnd"/>
      <w:r w:rsidRPr="007D629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місцезнаходження </w:t>
      </w:r>
      <w:r w:rsidR="00696674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ТОВ «ЛОМБАРД ПАЛЬМІРА»</w:t>
      </w:r>
      <w:r w:rsidRPr="007D629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, яка зазначена на сайті</w:t>
      </w:r>
      <w:r w:rsidR="002E20EE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  <w:r w:rsidR="002E20EE" w:rsidRPr="002E20EE">
        <w:rPr>
          <w:rFonts w:ascii="Times New Roman" w:hAnsi="Times New Roman" w:cs="Times New Roman"/>
          <w:b/>
          <w:sz w:val="24"/>
          <w:szCs w:val="24"/>
        </w:rPr>
        <w:t>https://lombard-palmira.od.ua</w:t>
      </w:r>
      <w:r w:rsidRPr="007D629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;</w:t>
      </w:r>
    </w:p>
    <w:p w:rsidR="00DC5BEB" w:rsidRPr="007D629C" w:rsidRDefault="00DC5BEB" w:rsidP="00DC5BEB">
      <w:pPr>
        <w:numPr>
          <w:ilvl w:val="0"/>
          <w:numId w:val="1"/>
        </w:num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7D629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електронною поштою на адресу: </w:t>
      </w:r>
      <w:r w:rsidR="007B779E" w:rsidRPr="002E20EE">
        <w:rPr>
          <w:rFonts w:ascii="Times New Roman" w:hAnsi="Times New Roman" w:cs="Times New Roman"/>
          <w:b/>
          <w:sz w:val="24"/>
          <w:szCs w:val="24"/>
        </w:rPr>
        <w:t>37.sergey@ukr.net</w:t>
      </w:r>
    </w:p>
    <w:p w:rsidR="00DC5BEB" w:rsidRPr="007D629C" w:rsidRDefault="00DC5BEB" w:rsidP="00DC5BEB">
      <w:pPr>
        <w:numPr>
          <w:ilvl w:val="0"/>
          <w:numId w:val="1"/>
        </w:num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7D629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усне звернення (особисте або за допомогою засобів телефонного зв’язку за номером телефону зазначеному на сайті:</w:t>
      </w:r>
      <w:r w:rsidR="002E20EE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  <w:r w:rsidR="002E20EE" w:rsidRPr="002E20EE">
        <w:rPr>
          <w:rFonts w:ascii="Times New Roman" w:hAnsi="Times New Roman" w:cs="Times New Roman"/>
          <w:b/>
          <w:sz w:val="24"/>
          <w:szCs w:val="24"/>
        </w:rPr>
        <w:t>(068) 151-26-10</w:t>
      </w:r>
      <w:r w:rsidRPr="007D629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</w:t>
      </w:r>
    </w:p>
    <w:p w:rsidR="00A71D6F" w:rsidRDefault="00DC5BEB" w:rsidP="002C08DD">
      <w:pPr>
        <w:pStyle w:val="a3"/>
        <w:spacing w:before="0" w:beforeAutospacing="0" w:after="180" w:afterAutospacing="0"/>
        <w:textAlignment w:val="baseline"/>
      </w:pPr>
      <w:r w:rsidRPr="007D629C">
        <w:rPr>
          <w:lang w:eastAsia="ru-RU"/>
        </w:rPr>
        <w:t> </w:t>
      </w:r>
    </w:p>
    <w:p w:rsidR="00A71D6F" w:rsidRPr="007D629C" w:rsidRDefault="00A71D6F" w:rsidP="00DC5BEB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sectPr w:rsidR="00A71D6F" w:rsidRPr="007D629C" w:rsidSect="005A022E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057B99"/>
    <w:multiLevelType w:val="multilevel"/>
    <w:tmpl w:val="EBBE8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4A11F0B"/>
    <w:multiLevelType w:val="hybridMultilevel"/>
    <w:tmpl w:val="E5207B6A"/>
    <w:lvl w:ilvl="0" w:tplc="E756676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725E74"/>
    <w:multiLevelType w:val="hybridMultilevel"/>
    <w:tmpl w:val="7D1400D4"/>
    <w:lvl w:ilvl="0" w:tplc="CE60BEE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21760"/>
    <w:rsid w:val="000B0F38"/>
    <w:rsid w:val="000F41D5"/>
    <w:rsid w:val="00124AA0"/>
    <w:rsid w:val="0017010E"/>
    <w:rsid w:val="0024477F"/>
    <w:rsid w:val="00274E35"/>
    <w:rsid w:val="002C08DD"/>
    <w:rsid w:val="002E20EE"/>
    <w:rsid w:val="004376FC"/>
    <w:rsid w:val="00470F9F"/>
    <w:rsid w:val="004C31E7"/>
    <w:rsid w:val="005A022E"/>
    <w:rsid w:val="00625642"/>
    <w:rsid w:val="006322A2"/>
    <w:rsid w:val="00696674"/>
    <w:rsid w:val="006B3CFB"/>
    <w:rsid w:val="0072007C"/>
    <w:rsid w:val="00720132"/>
    <w:rsid w:val="00731653"/>
    <w:rsid w:val="00780EF1"/>
    <w:rsid w:val="007B779E"/>
    <w:rsid w:val="007D1236"/>
    <w:rsid w:val="007D3A68"/>
    <w:rsid w:val="007D629C"/>
    <w:rsid w:val="00802359"/>
    <w:rsid w:val="008277AC"/>
    <w:rsid w:val="00856835"/>
    <w:rsid w:val="008E69BB"/>
    <w:rsid w:val="0097010B"/>
    <w:rsid w:val="00A71D6F"/>
    <w:rsid w:val="00AD2312"/>
    <w:rsid w:val="00B151DE"/>
    <w:rsid w:val="00B171A6"/>
    <w:rsid w:val="00B21760"/>
    <w:rsid w:val="00B65E83"/>
    <w:rsid w:val="00B66360"/>
    <w:rsid w:val="00BA717F"/>
    <w:rsid w:val="00C62B30"/>
    <w:rsid w:val="00C67202"/>
    <w:rsid w:val="00DC3172"/>
    <w:rsid w:val="00DC5BEB"/>
    <w:rsid w:val="00EC4777"/>
    <w:rsid w:val="00FD63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6171B33-6B4B-45DA-BF31-B73FEDDEA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5B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C5B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4">
    <w:name w:val="List Paragraph"/>
    <w:basedOn w:val="a"/>
    <w:uiPriority w:val="34"/>
    <w:qFormat/>
    <w:rsid w:val="00DC5BEB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FD63F5"/>
    <w:rPr>
      <w:color w:val="0563C1" w:themeColor="hyperlink"/>
      <w:u w:val="single"/>
    </w:rPr>
  </w:style>
  <w:style w:type="table" w:styleId="a6">
    <w:name w:val="Table Grid"/>
    <w:basedOn w:val="a1"/>
    <w:uiPriority w:val="39"/>
    <w:rsid w:val="005A02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Знак Знак Знак"/>
    <w:basedOn w:val="a"/>
    <w:rsid w:val="004376FC"/>
    <w:pPr>
      <w:spacing w:after="0" w:line="240" w:lineRule="auto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2447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4477F"/>
    <w:rPr>
      <w:rFonts w:ascii="Tahoma" w:hAnsi="Tahoma" w:cs="Tahoma"/>
      <w:sz w:val="16"/>
      <w:szCs w:val="16"/>
    </w:rPr>
  </w:style>
  <w:style w:type="character" w:styleId="aa">
    <w:name w:val="Placeholder Text"/>
    <w:basedOn w:val="a0"/>
    <w:uiPriority w:val="99"/>
    <w:semiHidden/>
    <w:rsid w:val="007B779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0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1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ank.gov.u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g.kucherenko</dc:creator>
  <cp:lastModifiedBy>Work</cp:lastModifiedBy>
  <cp:revision>3</cp:revision>
  <dcterms:created xsi:type="dcterms:W3CDTF">2024-01-16T15:41:00Z</dcterms:created>
  <dcterms:modified xsi:type="dcterms:W3CDTF">2025-11-25T19:31:00Z</dcterms:modified>
</cp:coreProperties>
</file>